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A0" w:rsidRPr="00795AF0" w:rsidRDefault="006B0CA0" w:rsidP="006D3931">
      <w:pPr>
        <w:rPr>
          <w:rFonts w:ascii="Arial" w:hAnsi="Arial" w:cs="Arial"/>
          <w:b/>
        </w:rPr>
      </w:pPr>
    </w:p>
    <w:p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96475F">
        <w:rPr>
          <w:rFonts w:ascii="Arial" w:hAnsi="Arial" w:cs="Arial"/>
          <w:b/>
          <w:u w:val="single"/>
        </w:rPr>
        <w:t>INFORMACJA O PRZETWARZANIU DANYCH OSOBOWYCH</w:t>
      </w:r>
    </w:p>
    <w:p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 xml:space="preserve">Zgodnie z art. 13 ust. 1 i 2 Rozporządzenia Parlamentu Europejskiego i Rady (UE) 2016/679 z dnia 27 kwietnia 2016 r. w sprawie ochrony osób fizycznych w związku </w:t>
      </w:r>
      <w:r w:rsidRPr="0096475F">
        <w:rPr>
          <w:rFonts w:ascii="Arial" w:hAnsi="Arial" w:cs="Arial"/>
          <w:b/>
        </w:rPr>
        <w:t>z przetwarzaniem danych osobowych i w sprawie swobodnego przepływu takich danych</w:t>
      </w:r>
      <w:r w:rsidRPr="00795AF0">
        <w:rPr>
          <w:rFonts w:ascii="Arial" w:hAnsi="Arial" w:cs="Arial"/>
          <w:b/>
        </w:rPr>
        <w:t xml:space="preserve">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7"/>
      </w:tblGrid>
      <w:tr w:rsidR="006B0CA0" w:rsidRPr="00795AF0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6D39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Państwa danych osobowych oraz danych osobowych </w:t>
            </w:r>
            <w:r w:rsidR="00C04003" w:rsidRPr="00C04003">
              <w:rPr>
                <w:rFonts w:ascii="Arial" w:hAnsi="Arial" w:cs="Arial"/>
              </w:rPr>
              <w:t>dzieci uczęszczających do J</w:t>
            </w:r>
            <w:r w:rsidR="006D3931" w:rsidRPr="00C04003">
              <w:rPr>
                <w:rFonts w:ascii="Arial" w:hAnsi="Arial" w:cs="Arial"/>
              </w:rPr>
              <w:t>ednostki</w:t>
            </w:r>
            <w:r w:rsidRPr="00C04003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96475F" w:rsidRPr="0096475F">
              <w:rPr>
                <w:rFonts w:ascii="Arial" w:hAnsi="Arial" w:cs="Arial"/>
                <w:b/>
                <w:i/>
              </w:rPr>
              <w:t>Przedszkole Nr 6 „</w:t>
            </w:r>
            <w:r w:rsidR="0096475F">
              <w:rPr>
                <w:rFonts w:ascii="Arial" w:hAnsi="Arial" w:cs="Arial"/>
                <w:b/>
                <w:i/>
              </w:rPr>
              <w:t xml:space="preserve">Polne Kwiatki” </w:t>
            </w:r>
            <w:r w:rsidR="006D3931">
              <w:rPr>
                <w:rFonts w:ascii="Arial" w:hAnsi="Arial" w:cs="Arial"/>
              </w:rPr>
              <w:t xml:space="preserve"> z </w:t>
            </w:r>
            <w:r w:rsidRPr="00795AF0">
              <w:rPr>
                <w:rFonts w:ascii="Arial" w:hAnsi="Arial" w:cs="Arial"/>
              </w:rPr>
              <w:t xml:space="preserve">siedzibą </w:t>
            </w:r>
            <w:r w:rsidR="0096475F" w:rsidRPr="0096475F">
              <w:rPr>
                <w:rFonts w:ascii="Arial" w:hAnsi="Arial" w:cs="Arial"/>
                <w:b/>
                <w:i/>
              </w:rPr>
              <w:t>Poznań os. Lecha 79</w:t>
            </w:r>
            <w:r w:rsidRPr="0096475F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96475F" w:rsidRDefault="006B0CA0" w:rsidP="0096475F">
            <w:r w:rsidRPr="00795AF0">
              <w:rPr>
                <w:rFonts w:ascii="Arial" w:hAnsi="Arial" w:cs="Arial"/>
              </w:rPr>
              <w:t>Kontakt:</w:t>
            </w:r>
            <w:r w:rsidR="0096475F">
              <w:rPr>
                <w:rFonts w:ascii="Arial" w:hAnsi="Arial" w:cs="Arial"/>
                <w:b/>
              </w:rPr>
              <w:t xml:space="preserve"> </w:t>
            </w:r>
            <w:r w:rsidR="0096475F">
              <w:t>iod3_oswiata@um.pl</w:t>
            </w:r>
            <w:bookmarkStart w:id="0" w:name="_GoBack"/>
            <w:bookmarkEnd w:id="0"/>
            <w:r w:rsidR="0096475F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6B0CA0" w:rsidRPr="00795AF0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</w:t>
            </w:r>
            <w:r w:rsidR="006D3931">
              <w:rPr>
                <w:rFonts w:ascii="Arial" w:hAnsi="Arial" w:cs="Arial"/>
              </w:rPr>
              <w:t xml:space="preserve">ane osobowe będą przetwarzane w </w:t>
            </w:r>
            <w:r w:rsidRPr="00795AF0">
              <w:rPr>
                <w:rFonts w:ascii="Arial" w:hAnsi="Arial" w:cs="Arial"/>
              </w:rPr>
              <w:t>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osoby te kwestionują prawidłowość danych </w:t>
            </w:r>
            <w:r w:rsidRPr="00795AF0">
              <w:rPr>
                <w:rFonts w:ascii="Arial" w:hAnsi="Arial" w:cs="Arial"/>
              </w:rPr>
              <w:lastRenderedPageBreak/>
              <w:t>osobowych,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</w:t>
            </w:r>
            <w:r w:rsidR="006D3931">
              <w:rPr>
                <w:rFonts w:ascii="Arial" w:hAnsi="Arial" w:cs="Arial"/>
              </w:rPr>
              <w:t>ługuje Państwu również prawo do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6B0CA0" w:rsidRPr="00795AF0" w:rsidRDefault="006B0CA0" w:rsidP="006B0CA0">
      <w:pPr>
        <w:rPr>
          <w:rFonts w:ascii="Arial" w:hAnsi="Arial" w:cs="Arial"/>
        </w:rPr>
      </w:pPr>
    </w:p>
    <w:p w:rsidR="006B0CA0" w:rsidRPr="00795AF0" w:rsidRDefault="006B0CA0" w:rsidP="006B0CA0">
      <w:pPr>
        <w:jc w:val="center"/>
        <w:rPr>
          <w:rFonts w:ascii="Arial" w:hAnsi="Arial" w:cs="Arial"/>
        </w:rPr>
      </w:pPr>
    </w:p>
    <w:p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B8" w:rsidRDefault="008E23B8" w:rsidP="002F3AEC">
      <w:pPr>
        <w:spacing w:after="0" w:line="240" w:lineRule="auto"/>
      </w:pPr>
      <w:r>
        <w:separator/>
      </w:r>
    </w:p>
  </w:endnote>
  <w:endnote w:type="continuationSeparator" w:id="0">
    <w:p w:rsidR="008E23B8" w:rsidRDefault="008E23B8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EC" w:rsidRPr="00567021" w:rsidRDefault="0096475F" w:rsidP="00567021">
    <w:pPr>
      <w:pStyle w:val="Stopka"/>
      <w:jc w:val="center"/>
    </w:pPr>
    <w:r>
      <w:rPr>
        <w:rFonts w:ascii="Arial" w:hAnsi="Arial" w:cs="Arial"/>
        <w:color w:val="808080" w:themeColor="background1" w:themeShade="80"/>
        <w:sz w:val="20"/>
      </w:rPr>
      <w:t xml:space="preserve">Jednostki Oświatowe klauzula informacyjna wizerunek </w:t>
    </w:r>
    <w:r w:rsidR="00567021" w:rsidRPr="00567021">
      <w:rPr>
        <w:rFonts w:ascii="Arial" w:hAnsi="Arial" w:cs="Arial"/>
        <w:color w:val="808080" w:themeColor="background1" w:themeShade="80"/>
        <w:sz w:val="20"/>
      </w:rPr>
      <w:t>strony www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B8" w:rsidRDefault="008E23B8" w:rsidP="002F3AEC">
      <w:pPr>
        <w:spacing w:after="0" w:line="240" w:lineRule="auto"/>
      </w:pPr>
      <w:r>
        <w:separator/>
      </w:r>
    </w:p>
  </w:footnote>
  <w:footnote w:type="continuationSeparator" w:id="0">
    <w:p w:rsidR="008E23B8" w:rsidRDefault="008E23B8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CA0"/>
    <w:rsid w:val="00021DE4"/>
    <w:rsid w:val="00025E2D"/>
    <w:rsid w:val="00035918"/>
    <w:rsid w:val="000843D3"/>
    <w:rsid w:val="00087CBD"/>
    <w:rsid w:val="00165698"/>
    <w:rsid w:val="00185B6B"/>
    <w:rsid w:val="001D38E2"/>
    <w:rsid w:val="00200758"/>
    <w:rsid w:val="00240E57"/>
    <w:rsid w:val="002E6349"/>
    <w:rsid w:val="002F3AEC"/>
    <w:rsid w:val="003701DB"/>
    <w:rsid w:val="003902B0"/>
    <w:rsid w:val="003C40E2"/>
    <w:rsid w:val="00441D98"/>
    <w:rsid w:val="004C325F"/>
    <w:rsid w:val="004F40C0"/>
    <w:rsid w:val="005552CE"/>
    <w:rsid w:val="00567021"/>
    <w:rsid w:val="005F7190"/>
    <w:rsid w:val="006B0CA0"/>
    <w:rsid w:val="006D3931"/>
    <w:rsid w:val="006E0A46"/>
    <w:rsid w:val="006E234F"/>
    <w:rsid w:val="006F3132"/>
    <w:rsid w:val="00795AF0"/>
    <w:rsid w:val="00871933"/>
    <w:rsid w:val="00877886"/>
    <w:rsid w:val="008E23B8"/>
    <w:rsid w:val="00934DC9"/>
    <w:rsid w:val="0096475F"/>
    <w:rsid w:val="009750BB"/>
    <w:rsid w:val="009D6292"/>
    <w:rsid w:val="00A812CF"/>
    <w:rsid w:val="00B53085"/>
    <w:rsid w:val="00B72E4A"/>
    <w:rsid w:val="00BE79F4"/>
    <w:rsid w:val="00C04003"/>
    <w:rsid w:val="00C232BF"/>
    <w:rsid w:val="00C40F1D"/>
    <w:rsid w:val="00CD1372"/>
    <w:rsid w:val="00DF5514"/>
    <w:rsid w:val="00E93B64"/>
    <w:rsid w:val="00F463EC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6A9"/>
  <w15:docId w15:val="{32BE7FAC-9CD0-4DB8-958C-A14CBECE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26</cp:revision>
  <dcterms:created xsi:type="dcterms:W3CDTF">2019-08-21T05:10:00Z</dcterms:created>
  <dcterms:modified xsi:type="dcterms:W3CDTF">2019-11-18T13:01:00Z</dcterms:modified>
</cp:coreProperties>
</file>